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6E86E" w14:textId="23AA58EC" w:rsidR="00FD0E00" w:rsidRDefault="00FB70EC" w:rsidP="006C65A3">
      <w:pPr>
        <w:spacing w:after="0" w:line="240" w:lineRule="auto"/>
        <w:jc w:val="both"/>
      </w:pPr>
      <w:bookmarkStart w:id="0" w:name="_GoBack"/>
      <w:bookmarkEnd w:id="0"/>
      <w:r>
        <w:t>Depuis quelques semaines</w:t>
      </w:r>
      <w:r w:rsidR="002321C6" w:rsidRPr="00035C80">
        <w:t xml:space="preserve">, </w:t>
      </w:r>
      <w:r w:rsidR="00F15941">
        <w:t>tontes, débroussaillages et autres travaux extérieurs</w:t>
      </w:r>
      <w:r>
        <w:t xml:space="preserve"> sont de retour. Les </w:t>
      </w:r>
      <w:r w:rsidR="00F15941">
        <w:t xml:space="preserve"> traditionnels barbecues</w:t>
      </w:r>
      <w:r>
        <w:t xml:space="preserve"> vont bientôt se multiplier</w:t>
      </w:r>
      <w:r w:rsidR="00F15941">
        <w:t>, l</w:t>
      </w:r>
      <w:r w:rsidR="009E3770" w:rsidRPr="00035C80">
        <w:t xml:space="preserve">’occasion pour la municipalité de rappeler quelques règles qui ont pour objet la </w:t>
      </w:r>
      <w:r w:rsidR="00B36CD3">
        <w:t>prévention</w:t>
      </w:r>
      <w:r w:rsidR="009E3770" w:rsidRPr="00035C80">
        <w:t xml:space="preserve"> </w:t>
      </w:r>
      <w:r w:rsidR="00F15941">
        <w:t>(</w:t>
      </w:r>
      <w:r w:rsidR="00FD0E00" w:rsidRPr="00035C80">
        <w:t>incendie</w:t>
      </w:r>
      <w:r w:rsidR="00F15941">
        <w:t xml:space="preserve"> notamment</w:t>
      </w:r>
      <w:r w:rsidR="00B36CD3">
        <w:t xml:space="preserve">), </w:t>
      </w:r>
      <w:r w:rsidR="00FD0E00" w:rsidRPr="00035C80">
        <w:t xml:space="preserve">le respect de l’environnement, du voisinage et </w:t>
      </w:r>
      <w:r w:rsidR="00B36CD3">
        <w:t xml:space="preserve">surtout </w:t>
      </w:r>
      <w:r w:rsidR="00FD0E00" w:rsidRPr="00035C80">
        <w:t xml:space="preserve">la préservation </w:t>
      </w:r>
      <w:r w:rsidR="007D6FA9" w:rsidRPr="00035C80">
        <w:t xml:space="preserve">du bien vivre ensemble. </w:t>
      </w:r>
    </w:p>
    <w:p w14:paraId="0DAF9B2E" w14:textId="77777777" w:rsidR="00035C80" w:rsidRPr="00035C80" w:rsidRDefault="00035C80" w:rsidP="006C65A3">
      <w:pPr>
        <w:spacing w:after="0" w:line="240" w:lineRule="auto"/>
        <w:jc w:val="both"/>
      </w:pPr>
    </w:p>
    <w:p w14:paraId="24E0F7AC" w14:textId="77777777" w:rsidR="00131362" w:rsidRPr="00035C80" w:rsidRDefault="00FD0E00" w:rsidP="006C65A3">
      <w:pPr>
        <w:spacing w:after="0" w:line="240" w:lineRule="auto"/>
        <w:jc w:val="both"/>
        <w:rPr>
          <w:b/>
          <w:u w:val="single"/>
        </w:rPr>
      </w:pPr>
      <w:r w:rsidRPr="00035C80">
        <w:rPr>
          <w:b/>
          <w:u w:val="single"/>
        </w:rPr>
        <w:t>Attention au</w:t>
      </w:r>
      <w:r w:rsidR="00131362" w:rsidRPr="00035C80">
        <w:rPr>
          <w:b/>
          <w:u w:val="single"/>
        </w:rPr>
        <w:t>x</w:t>
      </w:r>
      <w:r w:rsidRPr="00035C80">
        <w:rPr>
          <w:b/>
          <w:u w:val="single"/>
        </w:rPr>
        <w:t xml:space="preserve"> bruit</w:t>
      </w:r>
      <w:r w:rsidR="00131362" w:rsidRPr="00035C80">
        <w:rPr>
          <w:b/>
          <w:u w:val="single"/>
        </w:rPr>
        <w:t>s</w:t>
      </w:r>
      <w:r w:rsidR="00F15941">
        <w:rPr>
          <w:b/>
          <w:u w:val="single"/>
        </w:rPr>
        <w:t xml:space="preserve"> </w:t>
      </w:r>
    </w:p>
    <w:p w14:paraId="658A51A8" w14:textId="77777777" w:rsidR="00E7449E" w:rsidRPr="00035C80" w:rsidRDefault="00E7449E" w:rsidP="00E7449E">
      <w:pPr>
        <w:spacing w:after="0" w:line="240" w:lineRule="auto"/>
        <w:jc w:val="both"/>
      </w:pPr>
    </w:p>
    <w:p w14:paraId="066B8183" w14:textId="77777777" w:rsidR="00035C80" w:rsidRDefault="00FD0E00" w:rsidP="00131362">
      <w:pPr>
        <w:spacing w:after="0" w:line="240" w:lineRule="auto"/>
      </w:pPr>
      <w:r w:rsidRPr="00035C80">
        <w:t>Petit rappel des horaires à respecter en matière de bruit dans les propriétés privées</w:t>
      </w:r>
      <w:r w:rsidR="00035C80">
        <w:t> :</w:t>
      </w:r>
    </w:p>
    <w:p w14:paraId="65542C25" w14:textId="77777777" w:rsidR="00E7449E" w:rsidRPr="00035C80" w:rsidRDefault="00FD0E00" w:rsidP="00131362">
      <w:pPr>
        <w:spacing w:after="0" w:line="240" w:lineRule="auto"/>
      </w:pPr>
      <w:r w:rsidRPr="00035C80">
        <w:rPr>
          <w:sz w:val="10"/>
        </w:rPr>
        <w:br/>
      </w:r>
      <w:r w:rsidRPr="00035C80">
        <w:t>Les jours ouvrables :</w:t>
      </w:r>
      <w:r w:rsidRPr="00035C80">
        <w:tab/>
      </w:r>
      <w:r w:rsidRPr="00035C80">
        <w:tab/>
      </w:r>
      <w:r w:rsidRPr="00035C80">
        <w:tab/>
      </w:r>
      <w:r w:rsidR="00B36CD3">
        <w:t>de 8h30 à 12h et </w:t>
      </w:r>
      <w:r w:rsidR="00131362" w:rsidRPr="00035C80">
        <w:t>13h30 à 19h</w:t>
      </w:r>
      <w:r w:rsidR="00131362" w:rsidRPr="00035C80">
        <w:br/>
        <w:t>Le s</w:t>
      </w:r>
      <w:r w:rsidRPr="00035C80">
        <w:t xml:space="preserve">amedi : </w:t>
      </w:r>
      <w:r w:rsidRPr="00035C80">
        <w:tab/>
      </w:r>
      <w:r w:rsidRPr="00035C80">
        <w:tab/>
      </w:r>
      <w:r w:rsidRPr="00035C80">
        <w:tab/>
      </w:r>
      <w:r w:rsidRPr="00035C80">
        <w:tab/>
        <w:t xml:space="preserve">de </w:t>
      </w:r>
      <w:r w:rsidR="00131362" w:rsidRPr="00035C80">
        <w:t>9h à 12h et de 14h à 18h</w:t>
      </w:r>
      <w:r w:rsidR="00131362" w:rsidRPr="00035C80">
        <w:br/>
        <w:t>Le d</w:t>
      </w:r>
      <w:r w:rsidRPr="00035C80">
        <w:t>imanche et les jours fériés :</w:t>
      </w:r>
      <w:r w:rsidR="00131362" w:rsidRPr="00035C80">
        <w:tab/>
      </w:r>
      <w:r w:rsidRPr="00035C80">
        <w:tab/>
        <w:t>de 10h à 12h</w:t>
      </w:r>
    </w:p>
    <w:p w14:paraId="692E7210" w14:textId="77777777" w:rsidR="00E7449E" w:rsidRPr="00035C80" w:rsidRDefault="00E7449E" w:rsidP="00131362">
      <w:pPr>
        <w:spacing w:after="0" w:line="240" w:lineRule="auto"/>
      </w:pPr>
    </w:p>
    <w:p w14:paraId="35DABBDC" w14:textId="77777777" w:rsidR="006C65A3" w:rsidRPr="002321C6" w:rsidRDefault="00F15941" w:rsidP="00D515D0">
      <w:pPr>
        <w:spacing w:after="0" w:line="240" w:lineRule="auto"/>
        <w:rPr>
          <w:color w:val="FF0000"/>
        </w:rPr>
      </w:pPr>
      <w:r>
        <w:t xml:space="preserve">Vigilance également </w:t>
      </w:r>
      <w:r w:rsidR="00B36CD3">
        <w:t xml:space="preserve">quant </w:t>
      </w:r>
      <w:r>
        <w:t>au</w:t>
      </w:r>
      <w:r w:rsidRPr="00035C80">
        <w:t xml:space="preserve"> bruit excessif</w:t>
      </w:r>
      <w:r>
        <w:t>,</w:t>
      </w:r>
      <w:r w:rsidRPr="00035C80">
        <w:t xml:space="preserve"> de jour comme de nuit</w:t>
      </w:r>
      <w:r>
        <w:t>,</w:t>
      </w:r>
      <w:r w:rsidRPr="00035C80">
        <w:t xml:space="preserve"> par son intensité, sa durée ou sa répétition, émis sans nécessité </w:t>
      </w:r>
      <w:r>
        <w:t>ou</w:t>
      </w:r>
      <w:r w:rsidRPr="00035C80">
        <w:t xml:space="preserve"> par manque de précaution</w:t>
      </w:r>
      <w:r w:rsidR="00D515D0">
        <w:t>.</w:t>
      </w:r>
      <w:r w:rsidR="00FD0E00" w:rsidRPr="00FD0E00">
        <w:rPr>
          <w:color w:val="FF0000"/>
        </w:rPr>
        <w:br/>
      </w:r>
    </w:p>
    <w:p w14:paraId="2365BDEA" w14:textId="77777777" w:rsidR="006C65A3" w:rsidRDefault="002321C6" w:rsidP="006C65A3">
      <w:pPr>
        <w:spacing w:after="0" w:line="240" w:lineRule="auto"/>
      </w:pPr>
      <w:r w:rsidRPr="00A13F46">
        <w:rPr>
          <w:b/>
          <w:u w:val="single"/>
        </w:rPr>
        <w:t>Interdiction de brûler des déchets</w:t>
      </w:r>
      <w:r w:rsidRPr="002321C6">
        <w:t> </w:t>
      </w:r>
      <w:r w:rsidRPr="002321C6">
        <w:br/>
        <w:t xml:space="preserve">Il est rappelé aux </w:t>
      </w:r>
      <w:r w:rsidR="004915D2">
        <w:t>habitants</w:t>
      </w:r>
      <w:r w:rsidR="00D515D0">
        <w:t xml:space="preserve"> et aux entreprises</w:t>
      </w:r>
      <w:r w:rsidRPr="002321C6">
        <w:t xml:space="preserve"> qu'il est formellement interdit de brûler à l'air libre</w:t>
      </w:r>
      <w:r w:rsidR="006C65A3">
        <w:t xml:space="preserve"> ou à l’aide d’incinérateur individuel tout type de déchet </w:t>
      </w:r>
      <w:r w:rsidR="00B36CD3">
        <w:t xml:space="preserve">et entre autres </w:t>
      </w:r>
      <w:r w:rsidR="006C65A3">
        <w:t>:</w:t>
      </w:r>
    </w:p>
    <w:p w14:paraId="11338F6E" w14:textId="77777777" w:rsidR="006C65A3" w:rsidRDefault="006C65A3" w:rsidP="006C65A3">
      <w:pPr>
        <w:spacing w:after="0" w:line="240" w:lineRule="auto"/>
      </w:pPr>
    </w:p>
    <w:p w14:paraId="02122523" w14:textId="77777777" w:rsidR="002321C6" w:rsidRPr="002321C6" w:rsidRDefault="002321C6" w:rsidP="006C65A3">
      <w:pPr>
        <w:pStyle w:val="Paragraphedeliste"/>
        <w:numPr>
          <w:ilvl w:val="0"/>
          <w:numId w:val="4"/>
        </w:numPr>
        <w:spacing w:after="0" w:line="240" w:lineRule="auto"/>
        <w:ind w:left="0" w:firstLine="0"/>
      </w:pPr>
      <w:r w:rsidRPr="002321C6">
        <w:t> </w:t>
      </w:r>
      <w:r w:rsidR="006C65A3">
        <w:t>L</w:t>
      </w:r>
      <w:r w:rsidRPr="002321C6">
        <w:t xml:space="preserve">es déchets </w:t>
      </w:r>
      <w:r w:rsidR="00A13F46">
        <w:t>b</w:t>
      </w:r>
      <w:r w:rsidRPr="002321C6">
        <w:t>iodégradables de jardin ou de parc, dits </w:t>
      </w:r>
      <w:r w:rsidRPr="006C65A3">
        <w:rPr>
          <w:i/>
          <w:iCs/>
        </w:rPr>
        <w:t>déchets verts</w:t>
      </w:r>
      <w:r w:rsidRPr="002321C6">
        <w:t>, soit : </w:t>
      </w:r>
    </w:p>
    <w:p w14:paraId="0D276FB5" w14:textId="77777777" w:rsidR="002321C6" w:rsidRPr="002321C6" w:rsidRDefault="002321C6" w:rsidP="006C65A3">
      <w:pPr>
        <w:numPr>
          <w:ilvl w:val="0"/>
          <w:numId w:val="1"/>
        </w:numPr>
        <w:spacing w:after="0" w:line="240" w:lineRule="auto"/>
        <w:ind w:left="0" w:firstLine="0"/>
      </w:pPr>
      <w:r w:rsidRPr="002321C6">
        <w:t>l'herbe issue de la tonte de pelouse,</w:t>
      </w:r>
    </w:p>
    <w:p w14:paraId="3CF52AE1" w14:textId="77777777" w:rsidR="002321C6" w:rsidRPr="002321C6" w:rsidRDefault="006C65A3" w:rsidP="006C65A3">
      <w:pPr>
        <w:numPr>
          <w:ilvl w:val="0"/>
          <w:numId w:val="1"/>
        </w:numPr>
        <w:spacing w:after="0" w:line="240" w:lineRule="auto"/>
        <w:ind w:left="0" w:firstLine="0"/>
      </w:pPr>
      <w:r w:rsidRPr="00A13F46">
        <w:rPr>
          <w:b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0D40B42A" wp14:editId="064C583F">
            <wp:simplePos x="0" y="0"/>
            <wp:positionH relativeFrom="column">
              <wp:posOffset>4234180</wp:posOffset>
            </wp:positionH>
            <wp:positionV relativeFrom="paragraph">
              <wp:posOffset>49530</wp:posOffset>
            </wp:positionV>
            <wp:extent cx="2076450" cy="1041500"/>
            <wp:effectExtent l="0" t="0" r="0" b="6350"/>
            <wp:wrapNone/>
            <wp:docPr id="2" name="Image 2" descr="https://www.commune-thin-le-moutier-08.com/images/d/dec/dechett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commune-thin-le-moutier-08.com/images/d/dec/dechetter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0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1C6" w:rsidRPr="002321C6">
        <w:t>les feuilles mortes,</w:t>
      </w:r>
    </w:p>
    <w:p w14:paraId="247AC615" w14:textId="77777777" w:rsidR="002321C6" w:rsidRPr="002321C6" w:rsidRDefault="002321C6" w:rsidP="006C65A3">
      <w:pPr>
        <w:numPr>
          <w:ilvl w:val="0"/>
          <w:numId w:val="1"/>
        </w:numPr>
        <w:spacing w:after="0" w:line="240" w:lineRule="auto"/>
        <w:ind w:left="0" w:firstLine="0"/>
      </w:pPr>
      <w:r w:rsidRPr="002321C6">
        <w:t xml:space="preserve">les résidus d'élagage, </w:t>
      </w:r>
    </w:p>
    <w:p w14:paraId="150DE1B5" w14:textId="77777777" w:rsidR="002321C6" w:rsidRPr="002321C6" w:rsidRDefault="002321C6" w:rsidP="006C65A3">
      <w:pPr>
        <w:numPr>
          <w:ilvl w:val="0"/>
          <w:numId w:val="1"/>
        </w:numPr>
        <w:spacing w:after="0" w:line="240" w:lineRule="auto"/>
        <w:ind w:left="0" w:firstLine="0"/>
      </w:pPr>
      <w:r w:rsidRPr="002321C6">
        <w:t>les résidus de taille de haies et arbustes,</w:t>
      </w:r>
    </w:p>
    <w:p w14:paraId="50989A92" w14:textId="77777777" w:rsidR="002321C6" w:rsidRPr="002321C6" w:rsidRDefault="002321C6" w:rsidP="006C65A3">
      <w:pPr>
        <w:numPr>
          <w:ilvl w:val="0"/>
          <w:numId w:val="1"/>
        </w:numPr>
        <w:spacing w:after="0" w:line="240" w:lineRule="auto"/>
        <w:ind w:left="0" w:firstLine="0"/>
      </w:pPr>
      <w:r w:rsidRPr="002321C6">
        <w:t>les résidus de débroussaillage</w:t>
      </w:r>
    </w:p>
    <w:p w14:paraId="096EA743" w14:textId="77777777" w:rsidR="006C65A3" w:rsidRDefault="006C65A3" w:rsidP="006C65A3">
      <w:pPr>
        <w:numPr>
          <w:ilvl w:val="0"/>
          <w:numId w:val="1"/>
        </w:numPr>
        <w:spacing w:after="0" w:line="240" w:lineRule="auto"/>
        <w:ind w:left="0" w:firstLine="0"/>
      </w:pPr>
      <w:r>
        <w:t>....</w:t>
      </w:r>
    </w:p>
    <w:p w14:paraId="75136F1B" w14:textId="77777777" w:rsidR="006C65A3" w:rsidRDefault="006C65A3" w:rsidP="006C65A3">
      <w:pPr>
        <w:spacing w:after="0" w:line="240" w:lineRule="auto"/>
      </w:pPr>
    </w:p>
    <w:p w14:paraId="059A60BD" w14:textId="77777777" w:rsidR="006C65A3" w:rsidRDefault="006C65A3" w:rsidP="006C65A3">
      <w:pPr>
        <w:pStyle w:val="Paragraphedeliste"/>
        <w:numPr>
          <w:ilvl w:val="0"/>
          <w:numId w:val="4"/>
        </w:numPr>
        <w:spacing w:after="0" w:line="240" w:lineRule="auto"/>
        <w:ind w:left="0" w:firstLine="0"/>
      </w:pPr>
      <w:r>
        <w:t>Les déchets issus de la construction ou de la démolition</w:t>
      </w:r>
    </w:p>
    <w:p w14:paraId="0E7DE4F1" w14:textId="77777777" w:rsidR="00C81E97" w:rsidRDefault="00C81E97" w:rsidP="006C65A3">
      <w:pPr>
        <w:pStyle w:val="Paragraphedeliste"/>
        <w:numPr>
          <w:ilvl w:val="0"/>
          <w:numId w:val="4"/>
        </w:numPr>
        <w:spacing w:after="0" w:line="240" w:lineRule="auto"/>
        <w:ind w:left="0" w:firstLine="0"/>
      </w:pPr>
      <w:r>
        <w:t>Les huiles, les pneus, les solvants, les peintures, ...</w:t>
      </w:r>
    </w:p>
    <w:p w14:paraId="0EC4A076" w14:textId="77777777" w:rsidR="003F6887" w:rsidRPr="002321C6" w:rsidRDefault="003F6887" w:rsidP="003F6887">
      <w:pPr>
        <w:pStyle w:val="Paragraphedeliste"/>
        <w:spacing w:after="0" w:line="240" w:lineRule="auto"/>
        <w:ind w:left="0"/>
      </w:pPr>
    </w:p>
    <w:p w14:paraId="284C771B" w14:textId="77777777" w:rsidR="006C65A3" w:rsidRDefault="00134278" w:rsidP="006C65A3">
      <w:pPr>
        <w:spacing w:after="0" w:line="240" w:lineRule="auto"/>
      </w:pPr>
      <w:r>
        <w:rPr>
          <w:b/>
          <w:bCs/>
        </w:rPr>
        <w:t>Ces déchets doivent être</w:t>
      </w:r>
      <w:r w:rsidR="00C81E97">
        <w:rPr>
          <w:b/>
          <w:bCs/>
        </w:rPr>
        <w:t xml:space="preserve"> </w:t>
      </w:r>
      <w:proofErr w:type="gramStart"/>
      <w:r w:rsidR="00C81E97">
        <w:rPr>
          <w:b/>
          <w:bCs/>
        </w:rPr>
        <w:t>déposer</w:t>
      </w:r>
      <w:proofErr w:type="gramEnd"/>
      <w:r w:rsidR="00C81E97">
        <w:rPr>
          <w:b/>
          <w:bCs/>
        </w:rPr>
        <w:t> en déchetterie ou auprès de filières spécialisées dans certains cas.</w:t>
      </w:r>
      <w:r w:rsidR="002321C6" w:rsidRPr="002321C6">
        <w:br/>
        <w:t> </w:t>
      </w:r>
    </w:p>
    <w:p w14:paraId="18820F0B" w14:textId="77777777" w:rsidR="006C65A3" w:rsidRDefault="006C65A3" w:rsidP="006C65A3">
      <w:pPr>
        <w:spacing w:after="0" w:line="240" w:lineRule="auto"/>
      </w:pPr>
      <w:r w:rsidRPr="006C65A3">
        <w:t xml:space="preserve">Le brûlage sur pied (écobuage) est </w:t>
      </w:r>
      <w:r w:rsidR="003F6887">
        <w:t xml:space="preserve">également </w:t>
      </w:r>
      <w:r w:rsidRPr="006C65A3">
        <w:t>interdit</w:t>
      </w:r>
      <w:r w:rsidR="003F6887">
        <w:t>.</w:t>
      </w:r>
    </w:p>
    <w:p w14:paraId="5087D05E" w14:textId="77777777" w:rsidR="00D515D0" w:rsidRDefault="00D515D0" w:rsidP="00D515D0">
      <w:pPr>
        <w:spacing w:after="0" w:line="240" w:lineRule="auto"/>
        <w:jc w:val="both"/>
      </w:pPr>
    </w:p>
    <w:p w14:paraId="055188E8" w14:textId="77777777" w:rsidR="00A63019" w:rsidRDefault="00D515D0" w:rsidP="003F6887">
      <w:pPr>
        <w:spacing w:after="0" w:line="240" w:lineRule="auto"/>
      </w:pPr>
      <w:r>
        <w:t>Au-delà de l’inconfort à les respirer, ces fumées peuvent contenir des substances toxiques, nocives, ou irritantes pour les personnes et/ou les animaux, voire dangereuses pour l’environnement (sol, air, eau)</w:t>
      </w:r>
      <w:r w:rsidR="00B36CD3">
        <w:t>.</w:t>
      </w:r>
      <w:r w:rsidR="002321C6" w:rsidRPr="002321C6">
        <w:br/>
      </w:r>
    </w:p>
    <w:p w14:paraId="23FDEF32" w14:textId="77777777" w:rsidR="00134278" w:rsidRDefault="00D515D0" w:rsidP="003F6887">
      <w:pPr>
        <w:spacing w:after="0" w:line="240" w:lineRule="auto"/>
      </w:pPr>
      <w:r>
        <w:t xml:space="preserve">D’avance merci à tous pour votre </w:t>
      </w:r>
      <w:r w:rsidR="00C81E97">
        <w:t>implication</w:t>
      </w:r>
    </w:p>
    <w:p w14:paraId="5FCE0C81" w14:textId="77777777" w:rsidR="003F6887" w:rsidRDefault="003F6887" w:rsidP="003F6887">
      <w:pPr>
        <w:spacing w:after="0" w:line="240" w:lineRule="auto"/>
      </w:pPr>
    </w:p>
    <w:p w14:paraId="7EC2ABAB" w14:textId="77777777" w:rsidR="006C65A3" w:rsidRDefault="006C65A3" w:rsidP="003F6887">
      <w:pPr>
        <w:spacing w:after="0" w:line="240" w:lineRule="auto"/>
      </w:pPr>
      <w:r>
        <w:br/>
      </w:r>
    </w:p>
    <w:sectPr w:rsidR="006C6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15DE8"/>
    <w:multiLevelType w:val="hybridMultilevel"/>
    <w:tmpl w:val="4C7CC8C0"/>
    <w:lvl w:ilvl="0" w:tplc="4B209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3A44"/>
    <w:multiLevelType w:val="hybridMultilevel"/>
    <w:tmpl w:val="AA0051DC"/>
    <w:lvl w:ilvl="0" w:tplc="9DE004C0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5910FB"/>
    <w:multiLevelType w:val="multilevel"/>
    <w:tmpl w:val="5CAA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76AC2"/>
    <w:multiLevelType w:val="hybridMultilevel"/>
    <w:tmpl w:val="FA485BD8"/>
    <w:lvl w:ilvl="0" w:tplc="B3AAF8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63381"/>
    <w:multiLevelType w:val="hybridMultilevel"/>
    <w:tmpl w:val="14345DCC"/>
    <w:lvl w:ilvl="0" w:tplc="5A40DF02">
      <w:numFmt w:val="bullet"/>
      <w:lvlText w:val=""/>
      <w:lvlJc w:val="left"/>
      <w:pPr>
        <w:ind w:left="21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C6"/>
    <w:rsid w:val="00035C80"/>
    <w:rsid w:val="000E0D91"/>
    <w:rsid w:val="00131362"/>
    <w:rsid w:val="00134278"/>
    <w:rsid w:val="002321C6"/>
    <w:rsid w:val="003F6887"/>
    <w:rsid w:val="004915D2"/>
    <w:rsid w:val="004A116C"/>
    <w:rsid w:val="006C65A3"/>
    <w:rsid w:val="007D6FA9"/>
    <w:rsid w:val="007F6FD9"/>
    <w:rsid w:val="009E3770"/>
    <w:rsid w:val="009F55C4"/>
    <w:rsid w:val="00A13F46"/>
    <w:rsid w:val="00A63019"/>
    <w:rsid w:val="00B36CD3"/>
    <w:rsid w:val="00C62CD0"/>
    <w:rsid w:val="00C81E97"/>
    <w:rsid w:val="00D515D0"/>
    <w:rsid w:val="00DE0F2D"/>
    <w:rsid w:val="00E7449E"/>
    <w:rsid w:val="00F15941"/>
    <w:rsid w:val="00FB70EC"/>
    <w:rsid w:val="00FD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F5CB"/>
  <w15:chartTrackingRefBased/>
  <w15:docId w15:val="{79115765-0AE5-4A10-A8C1-2485833D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Grégory Bonato</dc:creator>
  <cp:keywords/>
  <dc:description/>
  <cp:lastModifiedBy>Millard</cp:lastModifiedBy>
  <cp:revision>2</cp:revision>
  <dcterms:created xsi:type="dcterms:W3CDTF">2023-04-13T18:36:00Z</dcterms:created>
  <dcterms:modified xsi:type="dcterms:W3CDTF">2023-04-13T18:36:00Z</dcterms:modified>
</cp:coreProperties>
</file>